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6" w:rsidRPr="0064227D" w:rsidRDefault="00E81400" w:rsidP="00A50DCF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4227D">
        <w:rPr>
          <w:rStyle w:val="Pogrubienie"/>
          <w:rFonts w:ascii="Times New Roman" w:hAnsi="Times New Roman" w:cs="Times New Roman"/>
          <w:color w:val="000000"/>
          <w:kern w:val="36"/>
          <w:sz w:val="24"/>
          <w:szCs w:val="24"/>
        </w:rPr>
        <w:t>PODZIA</w:t>
      </w:r>
      <w:r w:rsidR="00581474" w:rsidRPr="0064227D">
        <w:rPr>
          <w:rStyle w:val="Pogrubienie"/>
          <w:rFonts w:ascii="Times New Roman" w:hAnsi="Times New Roman" w:cs="Times New Roman"/>
          <w:color w:val="000000"/>
          <w:kern w:val="36"/>
          <w:sz w:val="24"/>
          <w:szCs w:val="24"/>
        </w:rPr>
        <w:t>ŁY NIERUCHOMOŚCI</w:t>
      </w:r>
    </w:p>
    <w:p w:rsidR="00E81400" w:rsidRPr="00706532" w:rsidRDefault="00E81400" w:rsidP="00706532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0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Podziału nieruchomości dokonuje się na podstawie decyzji Wójta Gminy Dobra zatwierdzającej podział zgodnie </w:t>
      </w:r>
      <w:r w:rsidR="00706532" w:rsidRPr="0070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ustaleniami miejscowego planu </w:t>
      </w:r>
      <w:r w:rsidRPr="0070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zagospodarowania przestrzennego</w:t>
      </w:r>
      <w:r w:rsidR="0064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Gminy Dobra.</w:t>
      </w:r>
    </w:p>
    <w:p w:rsidR="00653798" w:rsidRPr="006F07A4" w:rsidRDefault="00653798" w:rsidP="00677346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 xml:space="preserve">Podziału nieruchomości można dokonać niezależnie od ustaleń miejscowego planu zagospodarowania przestrzennego w przypadkach o których mowa w art. 95 ustawy </w:t>
      </w:r>
      <w:r w:rsidR="008C465C">
        <w:rPr>
          <w:color w:val="000000"/>
        </w:rPr>
        <w:br/>
      </w:r>
      <w:r w:rsidRPr="006F07A4">
        <w:rPr>
          <w:color w:val="000000"/>
        </w:rPr>
        <w:t>o gospodarce nieruchomościami.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Jeżeli nieruchomość jest przedmiotem współwłasności lub współużytkowania wieczystego, podziału można dokonać na wniosek wszystkich współwłaścicieli albo</w:t>
      </w:r>
      <w:r w:rsidR="00704235">
        <w:rPr>
          <w:color w:val="000000"/>
        </w:rPr>
        <w:t xml:space="preserve"> współużytkowników wieczystych /</w:t>
      </w:r>
      <w:r w:rsidRPr="006F07A4">
        <w:rPr>
          <w:color w:val="000000"/>
        </w:rPr>
        <w:t>ustawa z dnia 21 sierpnia 1997 r.</w:t>
      </w:r>
      <w:r w:rsidR="0064227D">
        <w:rPr>
          <w:color w:val="000000"/>
        </w:rPr>
        <w:t xml:space="preserve"> o gospodarce nieruchomościami/.</w:t>
      </w:r>
    </w:p>
    <w:p w:rsidR="00653798" w:rsidRPr="006F07A4" w:rsidRDefault="00653798" w:rsidP="007F4DA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Przepisów ustawy o gospodarce nieruchomościami nie stosuję się do nieruchomości położonych na obszarach przeznaczonych w planach miejscowych na cele rolne i leśne, chyba że dokonanie podziału spowoduję konieczność wydzielenia nowych dróg niebędących niezbędnymi drogami dojazdowymi do nieruchomości albo spowodowałoby wydzielenie działek gruntu o powie</w:t>
      </w:r>
      <w:r w:rsidR="00704235">
        <w:rPr>
          <w:color w:val="000000"/>
        </w:rPr>
        <w:t>rzchni mniejszej niż 0,3000ha. /</w:t>
      </w:r>
      <w:r w:rsidRPr="006F07A4">
        <w:rPr>
          <w:color w:val="000000"/>
        </w:rPr>
        <w:t xml:space="preserve">art. 92 ustawy z dnia 21 sierpnia </w:t>
      </w:r>
      <w:r w:rsidR="00DC01CE">
        <w:rPr>
          <w:color w:val="000000"/>
        </w:rPr>
        <w:br/>
      </w:r>
      <w:r w:rsidRPr="006F07A4">
        <w:rPr>
          <w:color w:val="000000"/>
        </w:rPr>
        <w:t>1997 r</w:t>
      </w:r>
      <w:r w:rsidR="00704235">
        <w:rPr>
          <w:color w:val="000000"/>
        </w:rPr>
        <w:t>. o gospodarce nieruchomościami</w:t>
      </w:r>
      <w:r w:rsidR="0064227D">
        <w:rPr>
          <w:color w:val="000000"/>
        </w:rPr>
        <w:t>/.</w:t>
      </w:r>
      <w:r w:rsidRPr="006F07A4">
        <w:rPr>
          <w:color w:val="000000"/>
        </w:rPr>
        <w:t> 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rStyle w:val="Pogrubienie"/>
          <w:color w:val="000000"/>
        </w:rPr>
        <w:t>Miejsce załatwienia sprawy: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 xml:space="preserve">Urząd </w:t>
      </w:r>
      <w:r w:rsidR="007E6924" w:rsidRPr="006F07A4">
        <w:rPr>
          <w:color w:val="000000"/>
        </w:rPr>
        <w:t>Gminy Dobra</w:t>
      </w:r>
    </w:p>
    <w:p w:rsidR="00653798" w:rsidRPr="006F07A4" w:rsidRDefault="00F92CA1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>Dobra 233</w:t>
      </w:r>
    </w:p>
    <w:p w:rsidR="00F92CA1" w:rsidRPr="006F07A4" w:rsidRDefault="00F92CA1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>34-642 Dobra</w:t>
      </w:r>
    </w:p>
    <w:p w:rsidR="00653798" w:rsidRPr="006F07A4" w:rsidRDefault="00653798" w:rsidP="00F92CA1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 xml:space="preserve">tel. </w:t>
      </w:r>
      <w:r w:rsidR="00F92CA1" w:rsidRPr="006F07A4">
        <w:rPr>
          <w:color w:val="000000"/>
        </w:rPr>
        <w:t>/</w:t>
      </w:r>
      <w:proofErr w:type="spellStart"/>
      <w:r w:rsidR="00F92CA1" w:rsidRPr="006F07A4">
        <w:rPr>
          <w:color w:val="000000"/>
        </w:rPr>
        <w:t>fax</w:t>
      </w:r>
      <w:proofErr w:type="spellEnd"/>
      <w:r w:rsidR="00F92CA1" w:rsidRPr="006F07A4">
        <w:rPr>
          <w:color w:val="000000"/>
        </w:rPr>
        <w:t xml:space="preserve"> </w:t>
      </w:r>
      <w:r w:rsidRPr="006F07A4">
        <w:rPr>
          <w:color w:val="000000"/>
        </w:rPr>
        <w:t>(0-1</w:t>
      </w:r>
      <w:r w:rsidR="00F92CA1" w:rsidRPr="006F07A4">
        <w:rPr>
          <w:color w:val="000000"/>
        </w:rPr>
        <w:t>8</w:t>
      </w:r>
      <w:r w:rsidRPr="006F07A4">
        <w:rPr>
          <w:color w:val="000000"/>
        </w:rPr>
        <w:t xml:space="preserve">) </w:t>
      </w:r>
      <w:r w:rsidR="00F92CA1" w:rsidRPr="006F07A4">
        <w:rPr>
          <w:color w:val="000000"/>
        </w:rPr>
        <w:t>333-00-20</w:t>
      </w:r>
      <w:r w:rsidRPr="006F07A4">
        <w:rPr>
          <w:color w:val="000000"/>
        </w:rPr>
        <w:t> 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>e-mail: </w:t>
      </w:r>
      <w:hyperlink r:id="rId5" w:history="1">
        <w:r w:rsidR="00F92CA1" w:rsidRPr="006F07A4">
          <w:rPr>
            <w:rStyle w:val="Hipercze"/>
          </w:rPr>
          <w:t>sekretariat@gminadobra.pl</w:t>
        </w:r>
      </w:hyperlink>
    </w:p>
    <w:p w:rsidR="00F92CA1" w:rsidRPr="006F07A4" w:rsidRDefault="00F92CA1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 xml:space="preserve">osoba odpowiedzialna: </w:t>
      </w:r>
      <w:r w:rsidR="00DE2769" w:rsidRPr="006F07A4">
        <w:rPr>
          <w:color w:val="000000"/>
        </w:rPr>
        <w:t xml:space="preserve">mgr inż. </w:t>
      </w:r>
      <w:r w:rsidRPr="006F07A4">
        <w:rPr>
          <w:color w:val="000000"/>
        </w:rPr>
        <w:t xml:space="preserve">Joanna Kuc </w:t>
      </w:r>
      <w:r w:rsidR="00DE2769" w:rsidRPr="006F07A4">
        <w:rPr>
          <w:color w:val="000000"/>
        </w:rPr>
        <w:t>tel. (018)  333-00-20</w:t>
      </w:r>
      <w:r w:rsidR="001212E2">
        <w:rPr>
          <w:color w:val="000000"/>
        </w:rPr>
        <w:t xml:space="preserve"> </w:t>
      </w:r>
      <w:proofErr w:type="spellStart"/>
      <w:r w:rsidR="001212E2">
        <w:rPr>
          <w:color w:val="000000"/>
        </w:rPr>
        <w:t>wewn</w:t>
      </w:r>
      <w:proofErr w:type="spellEnd"/>
      <w:r w:rsidR="001212E2">
        <w:rPr>
          <w:color w:val="000000"/>
        </w:rPr>
        <w:t>. 152</w:t>
      </w:r>
    </w:p>
    <w:p w:rsidR="00797891" w:rsidRPr="006F07A4" w:rsidRDefault="00797891" w:rsidP="00797891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>Referat Inwestycji i Zamówień Publicznych</w:t>
      </w:r>
    </w:p>
    <w:p w:rsidR="00653798" w:rsidRDefault="00797891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 xml:space="preserve">Pok. 108 </w:t>
      </w:r>
    </w:p>
    <w:p w:rsidR="00213CE1" w:rsidRPr="006F07A4" w:rsidRDefault="00213CE1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rStyle w:val="Pogrubienie"/>
          <w:color w:val="000000"/>
        </w:rPr>
        <w:t>Wymagane dokumenty: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- Wniosek o podział nieruchomości zgodnie z miejscowym planem zagospodarowania przestrzennego </w:t>
      </w:r>
      <w:r w:rsidRPr="006F07A4">
        <w:rPr>
          <w:color w:val="000000"/>
        </w:rPr>
        <w:t xml:space="preserve">wraz z załącznikami (dokument stwierdzający tytuł prawny do nieruchomości; wypis </w:t>
      </w:r>
      <w:r w:rsidR="00631CEF">
        <w:rPr>
          <w:color w:val="000000"/>
        </w:rPr>
        <w:t xml:space="preserve">z katastru nieruchomości </w:t>
      </w:r>
      <w:r w:rsidRPr="006F07A4">
        <w:rPr>
          <w:color w:val="000000"/>
        </w:rPr>
        <w:t xml:space="preserve">i </w:t>
      </w:r>
      <w:r w:rsidR="00DC3A9C" w:rsidRPr="006F07A4">
        <w:rPr>
          <w:color w:val="000000"/>
        </w:rPr>
        <w:t>kopię mapy</w:t>
      </w:r>
      <w:r w:rsidRPr="006F07A4">
        <w:rPr>
          <w:color w:val="000000"/>
        </w:rPr>
        <w:t xml:space="preserve"> </w:t>
      </w:r>
      <w:r w:rsidR="00DC3A9C" w:rsidRPr="006F07A4">
        <w:rPr>
          <w:color w:val="000000"/>
        </w:rPr>
        <w:t>katastralnej</w:t>
      </w:r>
      <w:r w:rsidRPr="006F07A4">
        <w:rPr>
          <w:color w:val="000000"/>
        </w:rPr>
        <w:t xml:space="preserve">; pozwolenie </w:t>
      </w:r>
      <w:r w:rsidR="00704235">
        <w:rPr>
          <w:color w:val="000000"/>
        </w:rPr>
        <w:br/>
      </w:r>
      <w:r w:rsidRPr="006F07A4">
        <w:rPr>
          <w:color w:val="000000"/>
        </w:rPr>
        <w:t xml:space="preserve">o którym mowa w art. 96 ust. 1a ustawy o gospodarce nieruchomościami, w przypadku nieruchomości wpisanej do rejestru zabytków; protokół z przyjęcia granic nieruchomości; wykaz zmian gruntowych; wykaz synchronizacyjny, jeżeli oznaczenie działek gruntu </w:t>
      </w:r>
      <w:r w:rsidR="00704235">
        <w:rPr>
          <w:color w:val="000000"/>
        </w:rPr>
        <w:br/>
      </w:r>
      <w:r w:rsidRPr="006F07A4">
        <w:rPr>
          <w:color w:val="000000"/>
        </w:rPr>
        <w:t>w katastrze nieruchomości jest inne niż w księdze wieczystej; mapę z projektem podziału oraz </w:t>
      </w:r>
      <w:r w:rsidRPr="006F07A4">
        <w:rPr>
          <w:rStyle w:val="Uwydatnienie"/>
          <w:b/>
          <w:bCs/>
          <w:color w:val="000000"/>
        </w:rPr>
        <w:t>wstępny projekt podziału</w:t>
      </w:r>
      <w:r w:rsidRPr="006F07A4">
        <w:rPr>
          <w:color w:val="000000"/>
        </w:rPr>
        <w:t>).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Uwydatnienie"/>
          <w:b/>
          <w:bCs/>
          <w:color w:val="000000"/>
        </w:rPr>
        <w:t>Wstępny projekt podziału</w:t>
      </w:r>
      <w:r w:rsidRPr="006F07A4">
        <w:rPr>
          <w:color w:val="000000"/>
        </w:rPr>
        <w:t xml:space="preserve"> nieruchomości opracowuję się na kopii mapy zasadniczej </w:t>
      </w:r>
      <w:r w:rsidR="00704235">
        <w:rPr>
          <w:color w:val="000000"/>
        </w:rPr>
        <w:br/>
      </w:r>
      <w:r w:rsidRPr="006F07A4">
        <w:rPr>
          <w:color w:val="000000"/>
        </w:rPr>
        <w:t>i powinien zawierać: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1. granice nieruchomości podlegające podziałowi;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lastRenderedPageBreak/>
        <w:t>2. oznaczenie nieruchomości podlegającej podziałowi według danych z katastru nieruchomości;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3. powierzchnię nieruchomości podlegającej podziałowi;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4. naniesione w kolorze czerwonym granice projektowanych do wydzielenia działek gruntu;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5. przedstawione w kolorze czerwonym powierzchnie projektowanych do wydzielenia działek gruntu;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6. przedstawioną w formie graficznej w kolorze czerwonym lub w formie opisowej propozycję sposobu zapewnienia dostępu projektowanych do wydzielenia działek gruntu do drogi publicznej.</w:t>
      </w:r>
    </w:p>
    <w:p w:rsidR="00653798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lub</w:t>
      </w:r>
    </w:p>
    <w:p w:rsidR="00400F52" w:rsidRPr="006F07A4" w:rsidRDefault="00653798" w:rsidP="00653798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- Wniosek o podział nieruchomości niezależnie od ustaleń planu miejscowego </w:t>
      </w:r>
      <w:r w:rsidRPr="006F07A4">
        <w:rPr>
          <w:color w:val="000000"/>
        </w:rPr>
        <w:t xml:space="preserve">wraz z załącznikami (dokument stwierdzający tytuł prawny do nieruchomości; </w:t>
      </w:r>
      <w:r w:rsidR="0063215D" w:rsidRPr="006F07A4">
        <w:rPr>
          <w:color w:val="000000"/>
        </w:rPr>
        <w:t>wypis z katastru nieruchomości i kopię mapy katastralnej</w:t>
      </w:r>
      <w:r w:rsidRPr="006F07A4">
        <w:rPr>
          <w:color w:val="000000"/>
        </w:rPr>
        <w:t>; protokół z przyjęcia granic nieruchomości; wykaz zmian gruntowych; wykaz synchronizacyjny, jeżeli oznaczenie działek gruntu w katastrze nieruchomości jest inne niż w księdze wieczystej; mapę z projektem podziału). </w:t>
      </w:r>
      <w:r w:rsidRPr="006F07A4">
        <w:rPr>
          <w:rStyle w:val="Uwydatnienie"/>
          <w:b/>
          <w:bCs/>
          <w:color w:val="000000"/>
        </w:rPr>
        <w:t>(art. 95 ustawy o gospodarce nieruchomościami)</w:t>
      </w:r>
      <w:r w:rsidRPr="006F07A4">
        <w:rPr>
          <w:color w:val="000000"/>
        </w:rPr>
        <w:t>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Opłaty:</w:t>
      </w:r>
    </w:p>
    <w:p w:rsidR="003C2379" w:rsidRDefault="003C2379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Hind" w:hAnsi="Hind"/>
          <w:color w:val="000000"/>
          <w:shd w:val="clear" w:color="auto" w:fill="F5F5F5"/>
        </w:rPr>
      </w:pPr>
      <w:r>
        <w:rPr>
          <w:rFonts w:ascii="Hind" w:hAnsi="Hind"/>
          <w:color w:val="000000"/>
          <w:shd w:val="clear" w:color="auto" w:fill="F5F5F5"/>
        </w:rPr>
        <w:t xml:space="preserve">Zatwierdzenie podziału nie podlega opłacie skarbowej – art. 2 ust. 1 </w:t>
      </w:r>
      <w:proofErr w:type="spellStart"/>
      <w:r>
        <w:rPr>
          <w:rFonts w:ascii="Hind" w:hAnsi="Hind"/>
          <w:color w:val="000000"/>
          <w:shd w:val="clear" w:color="auto" w:fill="F5F5F5"/>
        </w:rPr>
        <w:t>pkt</w:t>
      </w:r>
      <w:proofErr w:type="spellEnd"/>
      <w:r>
        <w:rPr>
          <w:rFonts w:ascii="Hind" w:hAnsi="Hind"/>
          <w:color w:val="000000"/>
          <w:shd w:val="clear" w:color="auto" w:fill="F5F5F5"/>
        </w:rPr>
        <w:t xml:space="preserve"> 1 lit. h ustawy </w:t>
      </w:r>
      <w:r>
        <w:rPr>
          <w:rFonts w:ascii="Hind" w:hAnsi="Hind"/>
          <w:color w:val="000000"/>
          <w:shd w:val="clear" w:color="auto" w:fill="F5F5F5"/>
        </w:rPr>
        <w:br/>
        <w:t>o opłacie skarbowej /</w:t>
      </w:r>
      <w:r w:rsidR="00B8499E">
        <w:rPr>
          <w:rFonts w:ascii="Hind" w:hAnsi="Hind"/>
          <w:color w:val="000000"/>
          <w:shd w:val="clear" w:color="auto" w:fill="F5F5F5"/>
        </w:rPr>
        <w:t xml:space="preserve">tekst jednolity: </w:t>
      </w:r>
      <w:r>
        <w:rPr>
          <w:rFonts w:ascii="Hind" w:hAnsi="Hind"/>
          <w:color w:val="000000"/>
          <w:shd w:val="clear" w:color="auto" w:fill="F5F5F5"/>
        </w:rPr>
        <w:t>Dz. U. z 2019 r., poz. 1000 ze zmianami /.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Termin załatwienia sprawy:</w:t>
      </w:r>
    </w:p>
    <w:p w:rsidR="009A1873" w:rsidRPr="001212E2" w:rsidRDefault="00677346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rStyle w:val="Pogrubienie"/>
          <w:bCs w:val="0"/>
          <w:color w:val="000000"/>
        </w:rPr>
      </w:pPr>
      <w:r w:rsidRPr="005D4F9E">
        <w:rPr>
          <w:color w:val="000000"/>
        </w:rPr>
        <w:t>Zgodnie</w:t>
      </w:r>
      <w:r w:rsidR="009A1873">
        <w:rPr>
          <w:color w:val="000000"/>
        </w:rPr>
        <w:t xml:space="preserve"> </w:t>
      </w:r>
      <w:r w:rsidRPr="005D4F9E">
        <w:rPr>
          <w:color w:val="000000"/>
        </w:rPr>
        <w:t>z</w:t>
      </w:r>
      <w:r w:rsidRPr="005D4F9E">
        <w:rPr>
          <w:b/>
          <w:color w:val="000000"/>
        </w:rPr>
        <w:t xml:space="preserve"> </w:t>
      </w:r>
      <w:r w:rsidRPr="005D4F9E">
        <w:rPr>
          <w:rStyle w:val="Pogrubienie"/>
          <w:b w:val="0"/>
          <w:color w:val="000000"/>
          <w:sz w:val="27"/>
          <w:szCs w:val="27"/>
          <w:shd w:val="clear" w:color="auto" w:fill="FFFFFF"/>
        </w:rPr>
        <w:t xml:space="preserve">art. 35 </w:t>
      </w:r>
      <w:r w:rsidRPr="005D4F9E">
        <w:rPr>
          <w:rStyle w:val="Pogrubienie"/>
          <w:b w:val="0"/>
          <w:color w:val="000000"/>
          <w:shd w:val="clear" w:color="auto" w:fill="FFFFFF"/>
        </w:rPr>
        <w:t>ustaw</w:t>
      </w:r>
      <w:r w:rsidR="009A1873">
        <w:rPr>
          <w:rStyle w:val="Pogrubienie"/>
          <w:b w:val="0"/>
          <w:color w:val="000000"/>
          <w:shd w:val="clear" w:color="auto" w:fill="FFFFFF"/>
        </w:rPr>
        <w:t>y z dnia  14  czerwca 1960 r.</w:t>
      </w:r>
      <w:r w:rsidR="009A1873" w:rsidRPr="009A1873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9A1873">
        <w:rPr>
          <w:rStyle w:val="Pogrubienie"/>
          <w:b w:val="0"/>
          <w:color w:val="000000"/>
          <w:shd w:val="clear" w:color="auto" w:fill="FFFFFF"/>
        </w:rPr>
        <w:t xml:space="preserve">Kodeksu postępowania administracyjnego </w:t>
      </w:r>
      <w:r w:rsidR="005761EC">
        <w:rPr>
          <w:rStyle w:val="Pogrubienie"/>
          <w:b w:val="0"/>
          <w:color w:val="000000"/>
          <w:shd w:val="clear" w:color="auto" w:fill="FFFFFF"/>
        </w:rPr>
        <w:t>/</w:t>
      </w:r>
      <w:r w:rsidR="009A1873" w:rsidRPr="005D4F9E">
        <w:rPr>
          <w:rStyle w:val="Pogrubienie"/>
          <w:b w:val="0"/>
          <w:color w:val="000000"/>
          <w:shd w:val="clear" w:color="auto" w:fill="FFFFFF"/>
        </w:rPr>
        <w:t>tekst jednolity: Dz. U. z 2</w:t>
      </w:r>
      <w:r w:rsidR="005761EC">
        <w:rPr>
          <w:rStyle w:val="Pogrubienie"/>
          <w:b w:val="0"/>
          <w:color w:val="000000"/>
          <w:shd w:val="clear" w:color="auto" w:fill="FFFFFF"/>
        </w:rPr>
        <w:t>020</w:t>
      </w:r>
      <w:r w:rsidR="009A1873" w:rsidRPr="005D4F9E">
        <w:rPr>
          <w:rStyle w:val="Pogrubienie"/>
          <w:b w:val="0"/>
          <w:color w:val="000000"/>
          <w:shd w:val="clear" w:color="auto" w:fill="FFFFFF"/>
        </w:rPr>
        <w:t xml:space="preserve"> r. poz. </w:t>
      </w:r>
      <w:r w:rsidR="005761EC">
        <w:rPr>
          <w:rStyle w:val="Pogrubienie"/>
          <w:b w:val="0"/>
          <w:color w:val="000000"/>
          <w:shd w:val="clear" w:color="auto" w:fill="FFFFFF"/>
        </w:rPr>
        <w:t>256</w:t>
      </w:r>
      <w:r w:rsidR="009A1873" w:rsidRPr="005D4F9E">
        <w:rPr>
          <w:rStyle w:val="Pogrubienie"/>
          <w:b w:val="0"/>
          <w:color w:val="000000"/>
          <w:shd w:val="clear" w:color="auto" w:fill="FFFFFF"/>
        </w:rPr>
        <w:t xml:space="preserve"> z</w:t>
      </w:r>
      <w:r w:rsidR="005761EC">
        <w:rPr>
          <w:rStyle w:val="Pogrubienie"/>
          <w:b w:val="0"/>
          <w:color w:val="000000"/>
          <w:shd w:val="clear" w:color="auto" w:fill="FFFFFF"/>
        </w:rPr>
        <w:t>e zmianami/</w:t>
      </w:r>
      <w:r w:rsidR="00C700F7">
        <w:rPr>
          <w:rStyle w:val="Pogrubienie"/>
          <w:b w:val="0"/>
          <w:color w:val="000000"/>
          <w:shd w:val="clear" w:color="auto" w:fill="FFFFFF"/>
        </w:rPr>
        <w:t>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Sposób załatwienia sprawy: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- Wydanie decyzji zatwierdzającej podział nieruchomości (po wcześniejszym zaopiniowaniu zgodności podziału z zapisami miejscowego planu zagospodarowania przestrzennego).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lub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>- Wydanie decyzji zatwierdzającej podział nieruchomości niezależnie od ustaleń planu miejscowego na podstawie art. 95 ustawy o gospodarce nieruchomościami.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Procedura odwoławcza:</w:t>
      </w:r>
    </w:p>
    <w:p w:rsidR="0084192B" w:rsidRDefault="00400F52" w:rsidP="0084192B">
      <w:pPr>
        <w:pStyle w:val="Tekstpodstawowy"/>
        <w:keepNext/>
        <w:keepLines/>
        <w:spacing w:line="300" w:lineRule="exact"/>
        <w:jc w:val="both"/>
        <w:rPr>
          <w:sz w:val="24"/>
          <w:szCs w:val="24"/>
        </w:rPr>
      </w:pPr>
      <w:r w:rsidRPr="006F07A4">
        <w:rPr>
          <w:color w:val="000000"/>
          <w:sz w:val="24"/>
          <w:szCs w:val="24"/>
        </w:rPr>
        <w:t xml:space="preserve">- Na postanowienie </w:t>
      </w:r>
      <w:r w:rsidR="006F07A4" w:rsidRPr="006F07A4">
        <w:rPr>
          <w:sz w:val="24"/>
          <w:szCs w:val="24"/>
        </w:rPr>
        <w:t>przysługuje stronom zażalenie do Samorządowego Kolegium Odwoławczego w Nowym Sączu, ul. Gorzkowska 30, za pośrednictwem Wójta Gminy Dobra w terminie 7 dni od daty jego doręczenia.</w:t>
      </w:r>
    </w:p>
    <w:p w:rsidR="004300BA" w:rsidRPr="0084192B" w:rsidRDefault="004300BA" w:rsidP="0084192B">
      <w:pPr>
        <w:pStyle w:val="Tekstpodstawowy"/>
        <w:keepNext/>
        <w:keepLines/>
        <w:spacing w:line="300" w:lineRule="exact"/>
        <w:jc w:val="both"/>
        <w:rPr>
          <w:sz w:val="24"/>
          <w:szCs w:val="24"/>
        </w:rPr>
      </w:pP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color w:val="000000"/>
        </w:rPr>
        <w:t xml:space="preserve">- Od decyzji służy stronom prawo wniesienia odwołania do Samorządowego Kolegium Odwoławczego w </w:t>
      </w:r>
      <w:r w:rsidR="00330954">
        <w:rPr>
          <w:color w:val="000000"/>
        </w:rPr>
        <w:t>Nowym Sączu</w:t>
      </w:r>
      <w:r w:rsidRPr="006F07A4">
        <w:rPr>
          <w:color w:val="000000"/>
        </w:rPr>
        <w:t xml:space="preserve"> (ul. </w:t>
      </w:r>
      <w:r w:rsidR="00330954" w:rsidRPr="006F07A4">
        <w:t>Gorzkowska 30</w:t>
      </w:r>
      <w:r w:rsidRPr="006F07A4">
        <w:rPr>
          <w:color w:val="000000"/>
        </w:rPr>
        <w:t xml:space="preserve">, </w:t>
      </w:r>
      <w:r w:rsidR="00330954">
        <w:rPr>
          <w:color w:val="000000"/>
        </w:rPr>
        <w:t>33-300 Nowy Sącz</w:t>
      </w:r>
      <w:r w:rsidRPr="006F07A4">
        <w:rPr>
          <w:color w:val="000000"/>
        </w:rPr>
        <w:t xml:space="preserve">) w terminie 14 dni od dnia doręczenia decyzji, za pośrednictwem </w:t>
      </w:r>
      <w:r w:rsidR="009140E7">
        <w:rPr>
          <w:color w:val="000000"/>
        </w:rPr>
        <w:t>Wójta Gminy Dobra.</w:t>
      </w:r>
    </w:p>
    <w:p w:rsidR="00724FC7" w:rsidRPr="00724FC7" w:rsidRDefault="00724FC7" w:rsidP="00724FC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C7">
        <w:rPr>
          <w:rFonts w:ascii="Times New Roman" w:hAnsi="Times New Roman" w:cs="Times New Roman"/>
          <w:color w:val="000000"/>
          <w:sz w:val="24"/>
          <w:szCs w:val="24"/>
        </w:rPr>
        <w:t>- W trakcie biegu terminu do wniesienia odwołania, strona może zrzec się prawa do wniesienia odwołania wobec organu administracji publicznej, który wydał decyzję (art. 127a § 1 K</w:t>
      </w:r>
      <w:r>
        <w:rPr>
          <w:rFonts w:ascii="Times New Roman" w:hAnsi="Times New Roman" w:cs="Times New Roman"/>
          <w:color w:val="000000"/>
          <w:sz w:val="24"/>
          <w:szCs w:val="24"/>
        </w:rPr>
        <w:t>odeksu postępowania administracyjnego</w:t>
      </w:r>
      <w:r w:rsidRPr="00724F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00F52" w:rsidRPr="00A37D9F" w:rsidRDefault="00724FC7" w:rsidP="00A37D9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Decyzja staje się ostateczna i prawomocna z dniem doręczenia organowi administracji publicznej oświadczenia o zrzeczeniu się prawa do wniesienia odwołania przez ostatnią ze stron postępowania (art. 127a § 2 K</w:t>
      </w:r>
      <w:r>
        <w:rPr>
          <w:rFonts w:ascii="Times New Roman" w:hAnsi="Times New Roman" w:cs="Times New Roman"/>
          <w:color w:val="000000"/>
          <w:sz w:val="24"/>
          <w:szCs w:val="24"/>
        </w:rPr>
        <w:t>odeksu postępowania administracyjnego</w:t>
      </w:r>
      <w:r w:rsidRPr="00724F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6F07A4">
        <w:rPr>
          <w:rStyle w:val="Pogrubienie"/>
          <w:color w:val="000000"/>
        </w:rPr>
        <w:t>Podstawa prawna:</w:t>
      </w:r>
    </w:p>
    <w:p w:rsidR="00400F52" w:rsidRPr="006F07A4" w:rsidRDefault="00400F52" w:rsidP="00400F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ind w:left="375"/>
        <w:jc w:val="both"/>
        <w:rPr>
          <w:color w:val="000000"/>
        </w:rPr>
      </w:pPr>
      <w:r w:rsidRPr="006F07A4">
        <w:rPr>
          <w:color w:val="000000"/>
        </w:rPr>
        <w:t>Art. 92 – 100 ustawy z dnia 21 sierpnia 1997 r.</w:t>
      </w:r>
      <w:r w:rsidR="00646240">
        <w:rPr>
          <w:color w:val="000000"/>
        </w:rPr>
        <w:t xml:space="preserve"> o gospodarce nieruchomościami /</w:t>
      </w:r>
      <w:r w:rsidRPr="006F07A4">
        <w:rPr>
          <w:color w:val="000000"/>
        </w:rPr>
        <w:t>tekst jedn. Dz.</w:t>
      </w:r>
      <w:r w:rsidR="009140E7">
        <w:rPr>
          <w:color w:val="000000"/>
        </w:rPr>
        <w:t xml:space="preserve"> </w:t>
      </w:r>
      <w:r w:rsidRPr="006F07A4">
        <w:rPr>
          <w:color w:val="000000"/>
        </w:rPr>
        <w:t>U. z 20</w:t>
      </w:r>
      <w:r w:rsidR="009140E7">
        <w:rPr>
          <w:color w:val="000000"/>
        </w:rPr>
        <w:t xml:space="preserve">20 </w:t>
      </w:r>
      <w:r w:rsidRPr="006F07A4">
        <w:rPr>
          <w:color w:val="000000"/>
        </w:rPr>
        <w:t xml:space="preserve">r. poz. </w:t>
      </w:r>
      <w:r w:rsidR="009140E7">
        <w:rPr>
          <w:color w:val="000000"/>
        </w:rPr>
        <w:t>256</w:t>
      </w:r>
      <w:r w:rsidRPr="006F07A4">
        <w:rPr>
          <w:color w:val="000000"/>
        </w:rPr>
        <w:t> </w:t>
      </w:r>
      <w:r w:rsidR="009140E7">
        <w:rPr>
          <w:color w:val="000000"/>
        </w:rPr>
        <w:t>ze zmianami</w:t>
      </w:r>
      <w:r w:rsidR="00646240">
        <w:rPr>
          <w:color w:val="000000"/>
        </w:rPr>
        <w:t>./</w:t>
      </w:r>
      <w:r w:rsidRPr="006F07A4">
        <w:rPr>
          <w:color w:val="000000"/>
        </w:rPr>
        <w:t>.</w:t>
      </w:r>
    </w:p>
    <w:p w:rsidR="00400F52" w:rsidRDefault="00400F52" w:rsidP="00400F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ind w:left="375"/>
        <w:jc w:val="both"/>
        <w:rPr>
          <w:color w:val="000000"/>
        </w:rPr>
      </w:pPr>
      <w:r w:rsidRPr="006F07A4">
        <w:rPr>
          <w:color w:val="000000"/>
        </w:rPr>
        <w:t xml:space="preserve">Rozporządzenie </w:t>
      </w:r>
      <w:r w:rsidR="009140E7">
        <w:rPr>
          <w:color w:val="000000"/>
        </w:rPr>
        <w:t>R</w:t>
      </w:r>
      <w:r w:rsidRPr="006F07A4">
        <w:rPr>
          <w:color w:val="000000"/>
        </w:rPr>
        <w:t xml:space="preserve">ady </w:t>
      </w:r>
      <w:r w:rsidR="00EC589B">
        <w:rPr>
          <w:color w:val="000000"/>
        </w:rPr>
        <w:t>M</w:t>
      </w:r>
      <w:r w:rsidRPr="006F07A4">
        <w:rPr>
          <w:color w:val="000000"/>
        </w:rPr>
        <w:t>inistrów w sprawie sposobu i trybu dokonywania podziałów nierucho</w:t>
      </w:r>
      <w:r w:rsidR="00646240">
        <w:rPr>
          <w:color w:val="000000"/>
        </w:rPr>
        <w:t>mości z dnia 7 grudnia 2004 r. /</w:t>
      </w:r>
      <w:r w:rsidRPr="006F07A4">
        <w:rPr>
          <w:color w:val="000000"/>
        </w:rPr>
        <w:t>Dz.</w:t>
      </w:r>
      <w:r w:rsidR="00EC589B">
        <w:rPr>
          <w:color w:val="000000"/>
        </w:rPr>
        <w:t xml:space="preserve"> </w:t>
      </w:r>
      <w:r w:rsidR="00646240">
        <w:rPr>
          <w:color w:val="000000"/>
        </w:rPr>
        <w:t>U. Nr 268, poz. 2663/</w:t>
      </w:r>
      <w:r w:rsidRPr="006F07A4">
        <w:rPr>
          <w:color w:val="000000"/>
        </w:rPr>
        <w:t>.</w:t>
      </w:r>
    </w:p>
    <w:p w:rsidR="003C0899" w:rsidRPr="006F07A4" w:rsidRDefault="003C0899" w:rsidP="00400F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ind w:left="375"/>
        <w:jc w:val="both"/>
        <w:rPr>
          <w:color w:val="000000"/>
        </w:rPr>
      </w:pPr>
      <w:r w:rsidRPr="005531CC">
        <w:t>Kodeks Postępowania Administracyjnego /tekst jedn. Dz. U. 20</w:t>
      </w:r>
      <w:r>
        <w:t>20</w:t>
      </w:r>
      <w:r w:rsidRPr="005531CC">
        <w:t xml:space="preserve"> poz. </w:t>
      </w:r>
      <w:r>
        <w:t xml:space="preserve">256 </w:t>
      </w:r>
      <w:r w:rsidRPr="005531CC">
        <w:t>ze zmianami</w:t>
      </w:r>
      <w:r w:rsidRPr="005531CC">
        <w:rPr>
          <w:bCs/>
        </w:rPr>
        <w:t>/</w:t>
      </w:r>
    </w:p>
    <w:p w:rsidR="00400F52" w:rsidRPr="006F07A4" w:rsidRDefault="00400F52" w:rsidP="00400F52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6F07A4">
        <w:rPr>
          <w:color w:val="000000"/>
        </w:rPr>
        <w:t> </w:t>
      </w:r>
    </w:p>
    <w:p w:rsidR="001D2E5C" w:rsidRPr="006F07A4" w:rsidRDefault="001D2E5C">
      <w:pPr>
        <w:rPr>
          <w:rFonts w:ascii="Times New Roman" w:hAnsi="Times New Roman" w:cs="Times New Roman"/>
          <w:sz w:val="24"/>
          <w:szCs w:val="24"/>
        </w:rPr>
      </w:pPr>
    </w:p>
    <w:sectPr w:rsidR="001D2E5C" w:rsidRPr="006F07A4" w:rsidSect="001D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B20"/>
    <w:multiLevelType w:val="multilevel"/>
    <w:tmpl w:val="5D54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2D99"/>
    <w:multiLevelType w:val="hybridMultilevel"/>
    <w:tmpl w:val="E9E6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798"/>
    <w:rsid w:val="00010393"/>
    <w:rsid w:val="00075D76"/>
    <w:rsid w:val="000B7950"/>
    <w:rsid w:val="000C2C3A"/>
    <w:rsid w:val="001212E2"/>
    <w:rsid w:val="001D2E5C"/>
    <w:rsid w:val="00213CE1"/>
    <w:rsid w:val="0021493E"/>
    <w:rsid w:val="00245EB5"/>
    <w:rsid w:val="00286FDF"/>
    <w:rsid w:val="00330954"/>
    <w:rsid w:val="003C0899"/>
    <w:rsid w:val="003C2379"/>
    <w:rsid w:val="00400F52"/>
    <w:rsid w:val="00423AA5"/>
    <w:rsid w:val="004300BA"/>
    <w:rsid w:val="00560D61"/>
    <w:rsid w:val="005761EC"/>
    <w:rsid w:val="00581474"/>
    <w:rsid w:val="005C69D9"/>
    <w:rsid w:val="005D4F9E"/>
    <w:rsid w:val="00631CEF"/>
    <w:rsid w:val="0063215D"/>
    <w:rsid w:val="0064227D"/>
    <w:rsid w:val="00646240"/>
    <w:rsid w:val="00653798"/>
    <w:rsid w:val="00677346"/>
    <w:rsid w:val="006C71C6"/>
    <w:rsid w:val="006F07A4"/>
    <w:rsid w:val="00704235"/>
    <w:rsid w:val="00706532"/>
    <w:rsid w:val="00724FC7"/>
    <w:rsid w:val="00797891"/>
    <w:rsid w:val="007E6924"/>
    <w:rsid w:val="007F2513"/>
    <w:rsid w:val="007F4DA5"/>
    <w:rsid w:val="0080662F"/>
    <w:rsid w:val="0084192B"/>
    <w:rsid w:val="008C465C"/>
    <w:rsid w:val="009140E7"/>
    <w:rsid w:val="0098373B"/>
    <w:rsid w:val="009A1873"/>
    <w:rsid w:val="00A37D9F"/>
    <w:rsid w:val="00A50DCF"/>
    <w:rsid w:val="00A61F25"/>
    <w:rsid w:val="00AB2886"/>
    <w:rsid w:val="00AC2BFA"/>
    <w:rsid w:val="00B1331D"/>
    <w:rsid w:val="00B56766"/>
    <w:rsid w:val="00B61C87"/>
    <w:rsid w:val="00B8499E"/>
    <w:rsid w:val="00C700F7"/>
    <w:rsid w:val="00C85BD7"/>
    <w:rsid w:val="00D40B27"/>
    <w:rsid w:val="00DC01CE"/>
    <w:rsid w:val="00DC3A9C"/>
    <w:rsid w:val="00DE2769"/>
    <w:rsid w:val="00E81400"/>
    <w:rsid w:val="00EB4B82"/>
    <w:rsid w:val="00EC589B"/>
    <w:rsid w:val="00EE46EF"/>
    <w:rsid w:val="00EF4F42"/>
    <w:rsid w:val="00F404BD"/>
    <w:rsid w:val="00F6049D"/>
    <w:rsid w:val="00F92CA1"/>
    <w:rsid w:val="00F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5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7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7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379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07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07A4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</dc:creator>
  <cp:lastModifiedBy>Joanna Kuc</cp:lastModifiedBy>
  <cp:revision>66</cp:revision>
  <dcterms:created xsi:type="dcterms:W3CDTF">2020-03-24T10:30:00Z</dcterms:created>
  <dcterms:modified xsi:type="dcterms:W3CDTF">2020-03-25T10:09:00Z</dcterms:modified>
</cp:coreProperties>
</file>